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4FD" w:rsidRPr="00CD4E75" w:rsidRDefault="00B22B60" w:rsidP="00CD4E75">
      <w:pPr>
        <w:spacing w:before="100" w:beforeAutospacing="1" w:after="100" w:afterAutospacing="1" w:line="240" w:lineRule="auto"/>
        <w:outlineLvl w:val="0"/>
        <w:rPr>
          <w:rFonts w:ascii="Arial" w:eastAsia="Times New Roman" w:hAnsi="Arial" w:cs="Arial"/>
          <w:b/>
          <w:bCs/>
          <w:kern w:val="36"/>
          <w:sz w:val="20"/>
          <w:szCs w:val="20"/>
          <w:lang w:eastAsia="en-GB"/>
        </w:rPr>
      </w:pPr>
      <w:r w:rsidRPr="00CD4E75">
        <w:rPr>
          <w:rFonts w:ascii="Arial" w:eastAsia="Times New Roman" w:hAnsi="Arial" w:cs="Arial"/>
          <w:b/>
          <w:bCs/>
          <w:noProof/>
          <w:kern w:val="36"/>
          <w:sz w:val="20"/>
          <w:szCs w:val="20"/>
          <w:lang w:eastAsia="en-GB"/>
        </w:rPr>
        <w:drawing>
          <wp:inline distT="0" distB="0" distL="0" distR="0">
            <wp:extent cx="3296285" cy="499745"/>
            <wp:effectExtent l="19050" t="0" r="0" b="0"/>
            <wp:docPr id="2" name="Picture 2" descr="H:\CRUPUBS\Events\!Conferences\Wire &amp; Cable 2017\Marketing\Images\WCN Logo 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RUPUBS\Events\!Conferences\Wire &amp; Cable 2017\Marketing\Images\WCN Logo medium.jpg"/>
                    <pic:cNvPicPr>
                      <a:picLocks noChangeAspect="1" noChangeArrowheads="1"/>
                    </pic:cNvPicPr>
                  </pic:nvPicPr>
                  <pic:blipFill>
                    <a:blip r:embed="rId4" cstate="print"/>
                    <a:srcRect/>
                    <a:stretch>
                      <a:fillRect/>
                    </a:stretch>
                  </pic:blipFill>
                  <pic:spPr bwMode="auto">
                    <a:xfrm>
                      <a:off x="0" y="0"/>
                      <a:ext cx="3296285" cy="499745"/>
                    </a:xfrm>
                    <a:prstGeom prst="rect">
                      <a:avLst/>
                    </a:prstGeom>
                    <a:noFill/>
                    <a:ln w="9525">
                      <a:noFill/>
                      <a:miter lim="800000"/>
                      <a:headEnd/>
                      <a:tailEnd/>
                    </a:ln>
                  </pic:spPr>
                </pic:pic>
              </a:graphicData>
            </a:graphic>
          </wp:inline>
        </w:drawing>
      </w:r>
    </w:p>
    <w:p w:rsidR="00CD4E75" w:rsidRPr="00CD4E75" w:rsidRDefault="00CD4E75" w:rsidP="00CD4E75">
      <w:pPr>
        <w:pStyle w:val="Heading1"/>
        <w:rPr>
          <w:rFonts w:ascii="Arial" w:hAnsi="Arial" w:cs="Arial"/>
          <w:sz w:val="32"/>
          <w:szCs w:val="32"/>
        </w:rPr>
      </w:pPr>
      <w:r w:rsidRPr="00CD4E75">
        <w:rPr>
          <w:rFonts w:ascii="Arial" w:hAnsi="Arial" w:cs="Arial"/>
          <w:sz w:val="32"/>
          <w:szCs w:val="32"/>
        </w:rPr>
        <w:t>CRU’s 11th Cable Conference to focus on challenging times ahead</w:t>
      </w:r>
    </w:p>
    <w:p w:rsidR="00CD4E75" w:rsidRPr="00CD4E75" w:rsidRDefault="00CD4E75" w:rsidP="00CD4E75">
      <w:pPr>
        <w:rPr>
          <w:rFonts w:ascii="Arial" w:hAnsi="Arial" w:cs="Arial"/>
        </w:rPr>
      </w:pPr>
      <w:r w:rsidRPr="00CD4E75">
        <w:rPr>
          <w:rFonts w:ascii="Arial" w:hAnsi="Arial" w:cs="Arial"/>
        </w:rPr>
        <w:t>30 Mar 2017</w:t>
      </w:r>
    </w:p>
    <w:p w:rsidR="00CD4E75" w:rsidRPr="00CD4E75" w:rsidRDefault="00CD4E75" w:rsidP="00CD4E75">
      <w:pPr>
        <w:rPr>
          <w:rFonts w:ascii="Arial" w:hAnsi="Arial" w:cs="Arial"/>
        </w:rPr>
      </w:pPr>
      <w:r w:rsidRPr="00CD4E75">
        <w:rPr>
          <w:rFonts w:ascii="Arial" w:hAnsi="Arial" w:cs="Arial"/>
        </w:rPr>
        <w:t>Topic:</w:t>
      </w:r>
      <w:r>
        <w:rPr>
          <w:rFonts w:ascii="Arial" w:hAnsi="Arial" w:cs="Arial"/>
        </w:rPr>
        <w:t xml:space="preserve"> </w:t>
      </w:r>
      <w:r w:rsidRPr="00CD4E75">
        <w:rPr>
          <w:rFonts w:ascii="Arial" w:hAnsi="Arial" w:cs="Arial"/>
        </w:rPr>
        <w:t>Conferences</w:t>
      </w:r>
    </w:p>
    <w:p w:rsidR="00CD4E75" w:rsidRPr="00CD4E75" w:rsidRDefault="00CD4E75" w:rsidP="00CD4E75">
      <w:pPr>
        <w:pStyle w:val="NormalWeb"/>
        <w:rPr>
          <w:rFonts w:ascii="Arial" w:hAnsi="Arial" w:cs="Arial"/>
          <w:sz w:val="20"/>
          <w:szCs w:val="20"/>
        </w:rPr>
      </w:pPr>
      <w:r w:rsidRPr="00CD4E75">
        <w:rPr>
          <w:rFonts w:ascii="Arial" w:hAnsi="Arial" w:cs="Arial"/>
          <w:sz w:val="20"/>
          <w:szCs w:val="20"/>
        </w:rPr>
        <w:t>International cable news, analysis and forecast provider, CRU, is to hold its 11th Wire &amp; Cable Conference in Munich, Germany at the Westin Grand Hotel from July 17-19.</w:t>
      </w:r>
    </w:p>
    <w:p w:rsidR="00CD4E75" w:rsidRPr="00CD4E75" w:rsidRDefault="00CD4E75" w:rsidP="00CD4E75">
      <w:pPr>
        <w:pStyle w:val="NormalWeb"/>
        <w:rPr>
          <w:rFonts w:ascii="Arial" w:hAnsi="Arial" w:cs="Arial"/>
          <w:sz w:val="20"/>
          <w:szCs w:val="20"/>
        </w:rPr>
      </w:pPr>
      <w:r w:rsidRPr="00CD4E75">
        <w:rPr>
          <w:rFonts w:ascii="Arial" w:hAnsi="Arial" w:cs="Arial"/>
          <w:noProof/>
          <w:sz w:val="20"/>
          <w:szCs w:val="20"/>
        </w:rPr>
        <w:drawing>
          <wp:anchor distT="0" distB="0" distL="114300" distR="114300" simplePos="0" relativeHeight="251658240" behindDoc="1" locked="0" layoutInCell="1" allowOverlap="1">
            <wp:simplePos x="0" y="0"/>
            <wp:positionH relativeFrom="column">
              <wp:posOffset>19050</wp:posOffset>
            </wp:positionH>
            <wp:positionV relativeFrom="paragraph">
              <wp:posOffset>-2762</wp:posOffset>
            </wp:positionV>
            <wp:extent cx="3170717" cy="1839433"/>
            <wp:effectExtent l="19050" t="0" r="0" b="0"/>
            <wp:wrapTight wrapText="bothSides">
              <wp:wrapPolygon edited="0">
                <wp:start x="-130" y="0"/>
                <wp:lineTo x="-130" y="21475"/>
                <wp:lineTo x="21543" y="21475"/>
                <wp:lineTo x="21543" y="0"/>
                <wp:lineTo x="-13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a:stretch>
                      <a:fillRect/>
                    </a:stretch>
                  </pic:blipFill>
                  <pic:spPr bwMode="auto">
                    <a:xfrm>
                      <a:off x="0" y="0"/>
                      <a:ext cx="3170717" cy="1839433"/>
                    </a:xfrm>
                    <a:prstGeom prst="rect">
                      <a:avLst/>
                    </a:prstGeom>
                    <a:noFill/>
                    <a:ln w="9525">
                      <a:noFill/>
                      <a:miter lim="800000"/>
                      <a:headEnd/>
                      <a:tailEnd/>
                    </a:ln>
                  </pic:spPr>
                </pic:pic>
              </a:graphicData>
            </a:graphic>
          </wp:anchor>
        </w:drawing>
      </w:r>
      <w:r w:rsidRPr="00CD4E75">
        <w:rPr>
          <w:rFonts w:ascii="Arial" w:hAnsi="Arial" w:cs="Arial"/>
          <w:sz w:val="20"/>
          <w:szCs w:val="20"/>
        </w:rPr>
        <w:t xml:space="preserve">The location in Germany, Europe's powerhouse and key </w:t>
      </w:r>
      <w:proofErr w:type="spellStart"/>
      <w:r w:rsidRPr="00CD4E75">
        <w:rPr>
          <w:rFonts w:ascii="Arial" w:hAnsi="Arial" w:cs="Arial"/>
          <w:sz w:val="20"/>
          <w:szCs w:val="20"/>
        </w:rPr>
        <w:t>renewables</w:t>
      </w:r>
      <w:proofErr w:type="spellEnd"/>
      <w:r w:rsidRPr="00CD4E75">
        <w:rPr>
          <w:rFonts w:ascii="Arial" w:hAnsi="Arial" w:cs="Arial"/>
          <w:sz w:val="20"/>
          <w:szCs w:val="20"/>
        </w:rPr>
        <w:t xml:space="preserve">, automotive and technology innovation provider is an ideal setting to discuss the challenges and opportunities faced by the international energy and communication cables industry.  </w:t>
      </w:r>
    </w:p>
    <w:p w:rsidR="00CD4E75" w:rsidRPr="00CD4E75" w:rsidRDefault="00CD4E75" w:rsidP="00CD4E75">
      <w:pPr>
        <w:pStyle w:val="NormalWeb"/>
        <w:rPr>
          <w:rFonts w:ascii="Arial" w:hAnsi="Arial" w:cs="Arial"/>
          <w:sz w:val="20"/>
          <w:szCs w:val="20"/>
        </w:rPr>
      </w:pPr>
      <w:r w:rsidRPr="00CD4E75">
        <w:rPr>
          <w:rFonts w:ascii="Arial" w:hAnsi="Arial" w:cs="Arial"/>
          <w:sz w:val="20"/>
          <w:szCs w:val="20"/>
        </w:rPr>
        <w:t xml:space="preserve">Germany has emerged as a world renewable energy leader, which makes the country the perfect place to understand the future of wire and cable consumption in power generation. Bavaria is also of course the hub for car manufacturing, so it is apt that the conference looks at the issue of the connected car, autonomous driving and automotive electronics. </w:t>
      </w:r>
    </w:p>
    <w:p w:rsidR="00CD4E75" w:rsidRDefault="00CD4E75" w:rsidP="00CD4E75">
      <w:pPr>
        <w:pStyle w:val="NormalWeb"/>
        <w:rPr>
          <w:rFonts w:ascii="Arial" w:hAnsi="Arial" w:cs="Arial"/>
          <w:sz w:val="20"/>
          <w:szCs w:val="20"/>
        </w:rPr>
      </w:pPr>
      <w:r>
        <w:rPr>
          <w:rFonts w:ascii="Arial" w:hAnsi="Arial" w:cs="Arial"/>
          <w:noProof/>
          <w:sz w:val="20"/>
          <w:szCs w:val="20"/>
        </w:rPr>
        <w:drawing>
          <wp:anchor distT="0" distB="0" distL="114300" distR="114300" simplePos="0" relativeHeight="251659264" behindDoc="1" locked="0" layoutInCell="1" allowOverlap="1">
            <wp:simplePos x="0" y="0"/>
            <wp:positionH relativeFrom="column">
              <wp:posOffset>3591560</wp:posOffset>
            </wp:positionH>
            <wp:positionV relativeFrom="paragraph">
              <wp:posOffset>1041400</wp:posOffset>
            </wp:positionV>
            <wp:extent cx="3361690" cy="2902585"/>
            <wp:effectExtent l="19050" t="0" r="0" b="0"/>
            <wp:wrapTight wrapText="bothSides">
              <wp:wrapPolygon edited="0">
                <wp:start x="-122" y="0"/>
                <wp:lineTo x="-122" y="21406"/>
                <wp:lineTo x="21543" y="21406"/>
                <wp:lineTo x="21543" y="0"/>
                <wp:lineTo x="-122"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srcRect/>
                    <a:stretch>
                      <a:fillRect/>
                    </a:stretch>
                  </pic:blipFill>
                  <pic:spPr bwMode="auto">
                    <a:xfrm>
                      <a:off x="0" y="0"/>
                      <a:ext cx="3361690" cy="2902585"/>
                    </a:xfrm>
                    <a:prstGeom prst="rect">
                      <a:avLst/>
                    </a:prstGeom>
                    <a:noFill/>
                    <a:ln w="9525">
                      <a:noFill/>
                      <a:miter lim="800000"/>
                      <a:headEnd/>
                      <a:tailEnd/>
                    </a:ln>
                  </pic:spPr>
                </pic:pic>
              </a:graphicData>
            </a:graphic>
          </wp:anchor>
        </w:drawing>
      </w:r>
      <w:r w:rsidRPr="00CD4E75">
        <w:rPr>
          <w:rFonts w:ascii="Arial" w:hAnsi="Arial" w:cs="Arial"/>
          <w:sz w:val="20"/>
          <w:szCs w:val="20"/>
        </w:rPr>
        <w:t xml:space="preserve">The wire and cable industry operates in uncertain times, with often unexpected results, which offer both great challenges and opportunities. Discussions will focus on the implications of trade, political and regulatory changes in the US and the UK on the global wire and cable market. The Construction Products Regulation (CPR) will also become mandatory in the month that the conference takes place. This time CRU will look at what steps the industry should take to keep up with European regulations and how will it affect the global construction cable market. Other challenges are how the optical fibre and cable industry can prepare for the arrival of 5G and increasingly smart, connected and data heavy lifestyles. </w:t>
      </w:r>
    </w:p>
    <w:p w:rsidR="00CD4E75" w:rsidRPr="00CD4E75" w:rsidRDefault="00CD4E75" w:rsidP="00CD4E75">
      <w:pPr>
        <w:pStyle w:val="NormalWeb"/>
        <w:rPr>
          <w:rFonts w:ascii="Arial" w:hAnsi="Arial" w:cs="Arial"/>
          <w:sz w:val="20"/>
          <w:szCs w:val="20"/>
        </w:rPr>
      </w:pPr>
      <w:r w:rsidRPr="00CD4E75">
        <w:rPr>
          <w:rFonts w:ascii="Arial" w:hAnsi="Arial" w:cs="Arial"/>
          <w:sz w:val="20"/>
          <w:szCs w:val="20"/>
        </w:rPr>
        <w:t xml:space="preserve">"We are really excited about the conference this year. It is such an exciting time for the wire and cable industry," said Nicola </w:t>
      </w:r>
      <w:proofErr w:type="spellStart"/>
      <w:r w:rsidRPr="00CD4E75">
        <w:rPr>
          <w:rFonts w:ascii="Arial" w:hAnsi="Arial" w:cs="Arial"/>
          <w:sz w:val="20"/>
          <w:szCs w:val="20"/>
        </w:rPr>
        <w:t>Coslett</w:t>
      </w:r>
      <w:proofErr w:type="spellEnd"/>
      <w:r w:rsidRPr="00CD4E75">
        <w:rPr>
          <w:rFonts w:ascii="Arial" w:hAnsi="Arial" w:cs="Arial"/>
          <w:sz w:val="20"/>
          <w:szCs w:val="20"/>
        </w:rPr>
        <w:t xml:space="preserve">, CEO of CRU Events. "As with previous years, the event will open with shared plenary sessions and then split into streams that drill down separately on Energy cable and Communication cable issues. In this way, we bring together the entire supply chain from across global wire and cable industry. Opening sessions will explore the key regional markets and the economic factors affecting wire and cable trade flows," </w:t>
      </w:r>
      <w:proofErr w:type="spellStart"/>
      <w:r w:rsidRPr="00CD4E75">
        <w:rPr>
          <w:rFonts w:ascii="Arial" w:hAnsi="Arial" w:cs="Arial"/>
          <w:sz w:val="20"/>
          <w:szCs w:val="20"/>
        </w:rPr>
        <w:t>Coslett</w:t>
      </w:r>
      <w:proofErr w:type="spellEnd"/>
      <w:r w:rsidRPr="00CD4E75">
        <w:rPr>
          <w:rFonts w:ascii="Arial" w:hAnsi="Arial" w:cs="Arial"/>
          <w:sz w:val="20"/>
          <w:szCs w:val="20"/>
        </w:rPr>
        <w:t xml:space="preserve"> explained.</w:t>
      </w:r>
    </w:p>
    <w:p w:rsidR="00CD4E75" w:rsidRPr="00CD4E75" w:rsidRDefault="00CD4E75" w:rsidP="00CD4E75">
      <w:pPr>
        <w:pStyle w:val="NormalWeb"/>
        <w:rPr>
          <w:rFonts w:ascii="Arial" w:hAnsi="Arial" w:cs="Arial"/>
          <w:sz w:val="20"/>
          <w:szCs w:val="20"/>
        </w:rPr>
      </w:pPr>
      <w:r w:rsidRPr="00CD4E75">
        <w:rPr>
          <w:rFonts w:ascii="Arial" w:hAnsi="Arial" w:cs="Arial"/>
          <w:sz w:val="20"/>
          <w:szCs w:val="20"/>
        </w:rPr>
        <w:t xml:space="preserve">The event will have over 30 presentations packed into a two day programme, in addition to a site visit to the </w:t>
      </w:r>
      <w:proofErr w:type="spellStart"/>
      <w:r w:rsidRPr="00CD4E75">
        <w:rPr>
          <w:rFonts w:ascii="Arial" w:hAnsi="Arial" w:cs="Arial"/>
          <w:sz w:val="20"/>
          <w:szCs w:val="20"/>
        </w:rPr>
        <w:t>Niehoff</w:t>
      </w:r>
      <w:proofErr w:type="spellEnd"/>
      <w:r w:rsidRPr="00CD4E75">
        <w:rPr>
          <w:rFonts w:ascii="Arial" w:hAnsi="Arial" w:cs="Arial"/>
          <w:sz w:val="20"/>
          <w:szCs w:val="20"/>
        </w:rPr>
        <w:t xml:space="preserve"> plant. There will be a number of in-depth papers on copper, aluminium, optical fibre, coatings and other inputs markets, as well as a showcase of the latest technical innovations that may disrupt this sector.   </w:t>
      </w:r>
    </w:p>
    <w:p w:rsidR="00CD4E75" w:rsidRPr="00CD4E75" w:rsidRDefault="00CD4E75" w:rsidP="00CD4E75">
      <w:pPr>
        <w:pStyle w:val="NormalWeb"/>
        <w:rPr>
          <w:rFonts w:ascii="Arial" w:hAnsi="Arial" w:cs="Arial"/>
          <w:sz w:val="20"/>
          <w:szCs w:val="20"/>
        </w:rPr>
      </w:pPr>
      <w:r w:rsidRPr="00CD4E75">
        <w:rPr>
          <w:rFonts w:ascii="Arial" w:hAnsi="Arial" w:cs="Arial"/>
          <w:sz w:val="20"/>
          <w:szCs w:val="20"/>
        </w:rPr>
        <w:t xml:space="preserve">For details about the event visit </w:t>
      </w:r>
      <w:hyperlink r:id="rId7" w:tooltip="Wire and Cable Conference" w:history="1">
        <w:r w:rsidRPr="00CD4E75">
          <w:rPr>
            <w:rStyle w:val="Hyperlink"/>
            <w:rFonts w:ascii="Arial" w:hAnsi="Arial" w:cs="Arial"/>
            <w:sz w:val="20"/>
            <w:szCs w:val="20"/>
          </w:rPr>
          <w:t xml:space="preserve">www.wireandcableconference.com </w:t>
        </w:r>
      </w:hyperlink>
    </w:p>
    <w:p w:rsidR="007754FD" w:rsidRPr="00CD4E75" w:rsidRDefault="007754FD" w:rsidP="007754FD">
      <w:pPr>
        <w:spacing w:after="0" w:line="240" w:lineRule="auto"/>
        <w:rPr>
          <w:rFonts w:ascii="Arial" w:eastAsia="Times New Roman" w:hAnsi="Arial" w:cs="Arial"/>
          <w:sz w:val="20"/>
          <w:szCs w:val="20"/>
          <w:lang w:eastAsia="en-GB"/>
        </w:rPr>
      </w:pPr>
    </w:p>
    <w:p w:rsidR="00B22B60" w:rsidRPr="00CD4E75" w:rsidRDefault="00904EC3" w:rsidP="007754FD">
      <w:pPr>
        <w:spacing w:after="0" w:line="240" w:lineRule="auto"/>
        <w:rPr>
          <w:rFonts w:ascii="Arial" w:eastAsia="Times New Roman" w:hAnsi="Arial" w:cs="Arial"/>
          <w:sz w:val="20"/>
          <w:szCs w:val="20"/>
          <w:lang w:eastAsia="en-GB"/>
        </w:rPr>
      </w:pPr>
      <w:r w:rsidRPr="00CD4E75">
        <w:rPr>
          <w:rFonts w:ascii="Arial" w:eastAsia="Times New Roman" w:hAnsi="Arial" w:cs="Arial"/>
          <w:sz w:val="20"/>
          <w:szCs w:val="20"/>
          <w:lang w:eastAsia="en-GB"/>
        </w:rPr>
        <w:t>Contributor</w:t>
      </w:r>
      <w:r w:rsidR="00B22B60" w:rsidRPr="00CD4E75">
        <w:rPr>
          <w:rFonts w:ascii="Arial" w:eastAsia="Times New Roman" w:hAnsi="Arial" w:cs="Arial"/>
          <w:sz w:val="20"/>
          <w:szCs w:val="20"/>
          <w:lang w:eastAsia="en-GB"/>
        </w:rPr>
        <w:t>:</w:t>
      </w:r>
      <w:r w:rsidR="007754FD" w:rsidRPr="00CD4E75">
        <w:rPr>
          <w:rFonts w:ascii="Arial" w:eastAsia="Times New Roman" w:hAnsi="Arial" w:cs="Arial"/>
          <w:sz w:val="20"/>
          <w:szCs w:val="20"/>
          <w:lang w:eastAsia="en-GB"/>
        </w:rPr>
        <w:t xml:space="preserve"> </w:t>
      </w:r>
      <w:r w:rsidR="00E4733A" w:rsidRPr="00CD4E75">
        <w:rPr>
          <w:rFonts w:ascii="Arial" w:eastAsia="Times New Roman" w:hAnsi="Arial" w:cs="Arial"/>
          <w:sz w:val="20"/>
          <w:szCs w:val="20"/>
          <w:lang w:eastAsia="en-GB"/>
        </w:rPr>
        <w:t xml:space="preserve">Natalie </w:t>
      </w:r>
      <w:proofErr w:type="spellStart"/>
      <w:r w:rsidR="00E4733A" w:rsidRPr="00CD4E75">
        <w:rPr>
          <w:rFonts w:ascii="Arial" w:eastAsia="Times New Roman" w:hAnsi="Arial" w:cs="Arial"/>
          <w:sz w:val="20"/>
          <w:szCs w:val="20"/>
          <w:lang w:eastAsia="en-GB"/>
        </w:rPr>
        <w:t>Noor</w:t>
      </w:r>
      <w:proofErr w:type="spellEnd"/>
      <w:r w:rsidR="00E4733A" w:rsidRPr="00CD4E75">
        <w:rPr>
          <w:rFonts w:ascii="Arial" w:eastAsia="Times New Roman" w:hAnsi="Arial" w:cs="Arial"/>
          <w:sz w:val="20"/>
          <w:szCs w:val="20"/>
          <w:lang w:eastAsia="en-GB"/>
        </w:rPr>
        <w:t xml:space="preserve">- </w:t>
      </w:r>
      <w:proofErr w:type="spellStart"/>
      <w:r w:rsidR="00E4733A" w:rsidRPr="00CD4E75">
        <w:rPr>
          <w:rFonts w:ascii="Arial" w:eastAsia="Times New Roman" w:hAnsi="Arial" w:cs="Arial"/>
          <w:sz w:val="20"/>
          <w:szCs w:val="20"/>
          <w:lang w:eastAsia="en-GB"/>
        </w:rPr>
        <w:t>Drugan</w:t>
      </w:r>
      <w:proofErr w:type="spellEnd"/>
      <w:r w:rsidR="00E4733A" w:rsidRPr="00CD4E75">
        <w:rPr>
          <w:rFonts w:ascii="Arial" w:eastAsia="Times New Roman" w:hAnsi="Arial" w:cs="Arial"/>
          <w:sz w:val="20"/>
          <w:szCs w:val="20"/>
          <w:lang w:eastAsia="en-GB"/>
        </w:rPr>
        <w:t>, Publisher &amp; Editor in Chief, Wire &amp; Cable News</w:t>
      </w:r>
    </w:p>
    <w:sectPr w:rsidR="00B22B60" w:rsidRPr="00CD4E75" w:rsidSect="00B22B6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B22B60"/>
    <w:rsid w:val="004B7AA5"/>
    <w:rsid w:val="007754FD"/>
    <w:rsid w:val="00795A9D"/>
    <w:rsid w:val="0089780C"/>
    <w:rsid w:val="00904EC3"/>
    <w:rsid w:val="00957784"/>
    <w:rsid w:val="00B22B60"/>
    <w:rsid w:val="00BA310C"/>
    <w:rsid w:val="00CD4E75"/>
    <w:rsid w:val="00E30FD3"/>
    <w:rsid w:val="00E4733A"/>
    <w:rsid w:val="00F848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0C"/>
  </w:style>
  <w:style w:type="paragraph" w:styleId="Heading1">
    <w:name w:val="heading 1"/>
    <w:basedOn w:val="Normal"/>
    <w:link w:val="Heading1Char"/>
    <w:uiPriority w:val="9"/>
    <w:qFormat/>
    <w:rsid w:val="00B22B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B6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B22B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22B60"/>
    <w:rPr>
      <w:b/>
      <w:bCs/>
    </w:rPr>
  </w:style>
  <w:style w:type="character" w:styleId="Emphasis">
    <w:name w:val="Emphasis"/>
    <w:basedOn w:val="DefaultParagraphFont"/>
    <w:uiPriority w:val="20"/>
    <w:qFormat/>
    <w:rsid w:val="00B22B60"/>
    <w:rPr>
      <w:i/>
      <w:iCs/>
    </w:rPr>
  </w:style>
  <w:style w:type="paragraph" w:styleId="BalloonText">
    <w:name w:val="Balloon Text"/>
    <w:basedOn w:val="Normal"/>
    <w:link w:val="BalloonTextChar"/>
    <w:uiPriority w:val="99"/>
    <w:semiHidden/>
    <w:unhideWhenUsed/>
    <w:rsid w:val="00B22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B60"/>
    <w:rPr>
      <w:rFonts w:ascii="Tahoma" w:hAnsi="Tahoma" w:cs="Tahoma"/>
      <w:sz w:val="16"/>
      <w:szCs w:val="16"/>
    </w:rPr>
  </w:style>
  <w:style w:type="character" w:styleId="Hyperlink">
    <w:name w:val="Hyperlink"/>
    <w:basedOn w:val="DefaultParagraphFont"/>
    <w:uiPriority w:val="99"/>
    <w:semiHidden/>
    <w:unhideWhenUsed/>
    <w:rsid w:val="00904EC3"/>
    <w:rPr>
      <w:color w:val="0000FF"/>
      <w:u w:val="single"/>
    </w:rPr>
  </w:style>
</w:styles>
</file>

<file path=word/webSettings.xml><?xml version="1.0" encoding="utf-8"?>
<w:webSettings xmlns:r="http://schemas.openxmlformats.org/officeDocument/2006/relationships" xmlns:w="http://schemas.openxmlformats.org/wordprocessingml/2006/main">
  <w:divs>
    <w:div w:id="267930394">
      <w:bodyDiv w:val="1"/>
      <w:marLeft w:val="0"/>
      <w:marRight w:val="0"/>
      <w:marTop w:val="0"/>
      <w:marBottom w:val="0"/>
      <w:divBdr>
        <w:top w:val="none" w:sz="0" w:space="0" w:color="auto"/>
        <w:left w:val="none" w:sz="0" w:space="0" w:color="auto"/>
        <w:bottom w:val="none" w:sz="0" w:space="0" w:color="auto"/>
        <w:right w:val="none" w:sz="0" w:space="0" w:color="auto"/>
      </w:divBdr>
    </w:div>
    <w:div w:id="814639233">
      <w:bodyDiv w:val="1"/>
      <w:marLeft w:val="0"/>
      <w:marRight w:val="0"/>
      <w:marTop w:val="0"/>
      <w:marBottom w:val="0"/>
      <w:divBdr>
        <w:top w:val="none" w:sz="0" w:space="0" w:color="auto"/>
        <w:left w:val="none" w:sz="0" w:space="0" w:color="auto"/>
        <w:bottom w:val="none" w:sz="0" w:space="0" w:color="auto"/>
        <w:right w:val="none" w:sz="0" w:space="0" w:color="auto"/>
      </w:divBdr>
      <w:divsChild>
        <w:div w:id="861894645">
          <w:marLeft w:val="0"/>
          <w:marRight w:val="0"/>
          <w:marTop w:val="0"/>
          <w:marBottom w:val="0"/>
          <w:divBdr>
            <w:top w:val="none" w:sz="0" w:space="0" w:color="auto"/>
            <w:left w:val="none" w:sz="0" w:space="0" w:color="auto"/>
            <w:bottom w:val="none" w:sz="0" w:space="0" w:color="auto"/>
            <w:right w:val="none" w:sz="0" w:space="0" w:color="auto"/>
          </w:divBdr>
          <w:divsChild>
            <w:div w:id="575088006">
              <w:marLeft w:val="0"/>
              <w:marRight w:val="0"/>
              <w:marTop w:val="0"/>
              <w:marBottom w:val="0"/>
              <w:divBdr>
                <w:top w:val="none" w:sz="0" w:space="0" w:color="auto"/>
                <w:left w:val="none" w:sz="0" w:space="0" w:color="auto"/>
                <w:bottom w:val="none" w:sz="0" w:space="0" w:color="auto"/>
                <w:right w:val="none" w:sz="0" w:space="0" w:color="auto"/>
              </w:divBdr>
            </w:div>
            <w:div w:id="51573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49268">
      <w:bodyDiv w:val="1"/>
      <w:marLeft w:val="0"/>
      <w:marRight w:val="0"/>
      <w:marTop w:val="0"/>
      <w:marBottom w:val="0"/>
      <w:divBdr>
        <w:top w:val="none" w:sz="0" w:space="0" w:color="auto"/>
        <w:left w:val="none" w:sz="0" w:space="0" w:color="auto"/>
        <w:bottom w:val="none" w:sz="0" w:space="0" w:color="auto"/>
        <w:right w:val="none" w:sz="0" w:space="0" w:color="auto"/>
      </w:divBdr>
      <w:divsChild>
        <w:div w:id="716709588">
          <w:marLeft w:val="0"/>
          <w:marRight w:val="0"/>
          <w:marTop w:val="0"/>
          <w:marBottom w:val="0"/>
          <w:divBdr>
            <w:top w:val="none" w:sz="0" w:space="0" w:color="auto"/>
            <w:left w:val="none" w:sz="0" w:space="0" w:color="auto"/>
            <w:bottom w:val="none" w:sz="0" w:space="0" w:color="auto"/>
            <w:right w:val="none" w:sz="0" w:space="0" w:color="auto"/>
          </w:divBdr>
        </w:div>
      </w:divsChild>
    </w:div>
    <w:div w:id="1686395917">
      <w:bodyDiv w:val="1"/>
      <w:marLeft w:val="0"/>
      <w:marRight w:val="0"/>
      <w:marTop w:val="0"/>
      <w:marBottom w:val="0"/>
      <w:divBdr>
        <w:top w:val="none" w:sz="0" w:space="0" w:color="auto"/>
        <w:left w:val="none" w:sz="0" w:space="0" w:color="auto"/>
        <w:bottom w:val="none" w:sz="0" w:space="0" w:color="auto"/>
        <w:right w:val="none" w:sz="0" w:space="0" w:color="auto"/>
      </w:divBdr>
    </w:div>
    <w:div w:id="2016566319">
      <w:bodyDiv w:val="1"/>
      <w:marLeft w:val="0"/>
      <w:marRight w:val="0"/>
      <w:marTop w:val="0"/>
      <w:marBottom w:val="0"/>
      <w:divBdr>
        <w:top w:val="none" w:sz="0" w:space="0" w:color="auto"/>
        <w:left w:val="none" w:sz="0" w:space="0" w:color="auto"/>
        <w:bottom w:val="none" w:sz="0" w:space="0" w:color="auto"/>
        <w:right w:val="none" w:sz="0" w:space="0" w:color="auto"/>
      </w:divBdr>
      <w:divsChild>
        <w:div w:id="886987679">
          <w:marLeft w:val="0"/>
          <w:marRight w:val="0"/>
          <w:marTop w:val="0"/>
          <w:marBottom w:val="0"/>
          <w:divBdr>
            <w:top w:val="none" w:sz="0" w:space="0" w:color="auto"/>
            <w:left w:val="none" w:sz="0" w:space="0" w:color="auto"/>
            <w:bottom w:val="none" w:sz="0" w:space="0" w:color="auto"/>
            <w:right w:val="none" w:sz="0" w:space="0" w:color="auto"/>
          </w:divBdr>
          <w:divsChild>
            <w:div w:id="2615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8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ireandcableconferenc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Rowlands</dc:creator>
  <cp:lastModifiedBy>Kay Rowlands</cp:lastModifiedBy>
  <cp:revision>2</cp:revision>
  <dcterms:created xsi:type="dcterms:W3CDTF">2017-04-04T08:56:00Z</dcterms:created>
  <dcterms:modified xsi:type="dcterms:W3CDTF">2017-04-04T08:56:00Z</dcterms:modified>
</cp:coreProperties>
</file>